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693614" cy="1257665"/>
            <wp:effectExtent b="0" l="0" r="0" t="0"/>
            <wp:docPr descr="http://community-renewables.org/wp-content/uploads/2012/09/cropped-cropped-CREA-header-gradient_finished-1.jpg" id="1" name="image1.jpg"/>
            <a:graphic>
              <a:graphicData uri="http://schemas.openxmlformats.org/drawingml/2006/picture">
                <pic:pic>
                  <pic:nvPicPr>
                    <pic:cNvPr descr="http://community-renewables.org/wp-content/uploads/2012/09/cropped-cropped-CREA-header-gradient_finished-1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3614" cy="1257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rFonts w:ascii="Calibri" w:cs="Calibri" w:eastAsia="Calibri" w:hAnsi="Calibri"/>
          <w:b w:val="1"/>
          <w:color w:val="38761d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38761d"/>
            <w:sz w:val="22"/>
            <w:szCs w:val="22"/>
            <w:u w:val="single"/>
            <w:rtl w:val="0"/>
          </w:rPr>
          <w:t xml:space="preserve">www.community-renewables.or</w:t>
        </w:r>
      </w:hyperlink>
      <w:r w:rsidDel="00000000" w:rsidR="00000000" w:rsidRPr="00000000">
        <w:rPr>
          <w:rFonts w:ascii="Calibri" w:cs="Calibri" w:eastAsia="Calibri" w:hAnsi="Calibri"/>
          <w:b w:val="1"/>
          <w:color w:val="38761d"/>
          <w:sz w:val="22"/>
          <w:szCs w:val="22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rFonts w:ascii="Calibri" w:cs="Calibri" w:eastAsia="Calibri" w:hAnsi="Calibri"/>
          <w:b w:val="1"/>
          <w:color w:val="274e1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488" w:firstLine="0"/>
        <w:jc w:val="center"/>
        <w:rPr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Executive Board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488" w:firstLine="0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Friday, September 10, 2021: 10am-1:00pm </w:t>
      </w:r>
    </w:p>
    <w:p w:rsidR="00000000" w:rsidDel="00000000" w:rsidP="00000000" w:rsidRDefault="00000000" w:rsidRPr="00000000" w14:paraId="00000007">
      <w:pPr>
        <w:pageBreakBefore w:val="0"/>
        <w:ind w:left="488" w:firstLine="0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fbn2ptvdeqi8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Via Zoom Video Conference: </w:t>
      </w:r>
    </w:p>
    <w:p w:rsidR="00000000" w:rsidDel="00000000" w:rsidP="00000000" w:rsidRDefault="00000000" w:rsidRPr="00000000" w14:paraId="00000008">
      <w:pPr>
        <w:pageBreakBefore w:val="0"/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https://us06web.zoom.us/j/83451192173?pwd=WGlrSmNqdjdrL0FmejVyTVJXU3pkQT09</w:t>
      </w:r>
    </w:p>
    <w:p w:rsidR="00000000" w:rsidDel="00000000" w:rsidP="00000000" w:rsidRDefault="00000000" w:rsidRPr="00000000" w14:paraId="00000009">
      <w:pPr>
        <w:pageBreakBefore w:val="0"/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Meeting ID: 834 5119 2173</w:t>
      </w:r>
    </w:p>
    <w:p w:rsidR="00000000" w:rsidDel="00000000" w:rsidP="00000000" w:rsidRDefault="00000000" w:rsidRPr="00000000" w14:paraId="0000000A">
      <w:pPr>
        <w:pageBreakBefore w:val="0"/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Passcode: 451147</w:t>
      </w:r>
    </w:p>
    <w:p w:rsidR="00000000" w:rsidDel="00000000" w:rsidP="00000000" w:rsidRDefault="00000000" w:rsidRPr="00000000" w14:paraId="0000000B">
      <w:pPr>
        <w:pageBreakBefore w:val="0"/>
        <w:ind w:lef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Find your local number: https://us06web.zoom.us/u/kcXlKI1ZNh</w:t>
      </w:r>
    </w:p>
    <w:p w:rsidR="00000000" w:rsidDel="00000000" w:rsidP="00000000" w:rsidRDefault="00000000" w:rsidRPr="00000000" w14:paraId="0000000C">
      <w:pPr>
        <w:pageBreakBefore w:val="0"/>
        <w:ind w:lef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Call to Order/Open Agenda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CREA Executive Chair, Commissioner Perkins</w:t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-  Roll Call/Introductions/Time set aside for issues not presented on the agenda</w:t>
      </w:r>
    </w:p>
    <w:p w:rsidR="00000000" w:rsidDel="00000000" w:rsidP="00000000" w:rsidRDefault="00000000" w:rsidRPr="00000000" w14:paraId="0000000F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Consent Agenda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Chair Perkins</w:t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- Approve Minutes: August 13, 2021</w:t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    - Accept Financials for August, 2021</w:t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- Accept 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  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Old Business: Program for CREA Annual Conference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    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Representative Smith: Depot Project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10:30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</w:t>
        <w:tab/>
        <w:t xml:space="preserve">                                           </w:t>
        <w:tab/>
        <w:t xml:space="preserve">          </w:t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5.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Solar Siting Discussion: AOC Support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Director McArthur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6.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Nick Smith (Lake County Resources Initiative)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11:30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7.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Appointments to ODOE Advisory Groups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Director McArthur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- Small Scale Study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- Development Fund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October 8 CREA Mtg. Boardman?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Director McArthur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9.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Public Comment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Chair Perkins</w:t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(See Page 2 for additional Agenda items to include an Executive Session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10.   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Executive Session (12:45pm)  </w:t>
      </w:r>
    </w:p>
    <w:p w:rsidR="00000000" w:rsidDel="00000000" w:rsidP="00000000" w:rsidRDefault="00000000" w:rsidRPr="00000000" w14:paraId="0000002B">
      <w:pPr>
        <w:widowControl w:val="1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 session pursuant to ORS 192.660(2)(h) to consult with counsel concerning the legal rights and duties of a public body with regard to current litigation or litigation likely to be filed.  </w:t>
      </w:r>
    </w:p>
    <w:p w:rsidR="00000000" w:rsidDel="00000000" w:rsidP="00000000" w:rsidRDefault="00000000" w:rsidRPr="00000000" w14:paraId="0000002D">
      <w:pPr>
        <w:widowControl w:val="1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purpose of this executive session is for the Executive Committee to consult with CREA Legal Counsel with regard to possible action by CREA in relation to pending litigation.</w:t>
      </w:r>
    </w:p>
    <w:p w:rsidR="00000000" w:rsidDel="00000000" w:rsidP="00000000" w:rsidRDefault="00000000" w:rsidRPr="00000000" w14:paraId="0000002E">
      <w:pPr>
        <w:widowControl w:val="1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IMPORTANT NOTE:  After the executive session, the Executive Committee is likely to return into open session to further discuss the matter, and possibly take action.</w:t>
      </w:r>
    </w:p>
    <w:p w:rsidR="00000000" w:rsidDel="00000000" w:rsidP="00000000" w:rsidRDefault="00000000" w:rsidRPr="00000000" w14:paraId="0000002F">
      <w:pPr>
        <w:widowControl w:val="1"/>
        <w:ind w:left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ind w:left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11. 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Return to Open Session (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12:55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ind w:left="720" w:firstLine="0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decision regarding pending litigation.</w:t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12.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Adjourn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Chair Perkins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3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3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3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3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community-renewab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